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51" w:rsidRDefault="00551151" w:rsidP="00551151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附件3</w:t>
      </w:r>
    </w:p>
    <w:p w:rsidR="00551151" w:rsidRDefault="00551151" w:rsidP="00735C27">
      <w:pPr>
        <w:adjustRightInd w:val="0"/>
        <w:snapToGrid w:val="0"/>
        <w:ind w:firstLineChars="128" w:firstLine="358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绍兴市普通高校重点学科建设水平评估指标体系</w:t>
      </w:r>
    </w:p>
    <w:p w:rsidR="00551151" w:rsidRDefault="00551151" w:rsidP="00551151">
      <w:pPr>
        <w:adjustRightInd w:val="0"/>
        <w:snapToGrid w:val="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一、人文社科类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151"/>
        <w:gridCol w:w="3006"/>
        <w:gridCol w:w="2880"/>
        <w:gridCol w:w="835"/>
        <w:gridCol w:w="813"/>
      </w:tblGrid>
      <w:tr w:rsidR="00551151" w:rsidTr="00DD77D3">
        <w:trPr>
          <w:cantSplit/>
          <w:trHeight w:val="352"/>
          <w:jc w:val="center"/>
        </w:trPr>
        <w:tc>
          <w:tcPr>
            <w:tcW w:w="618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一级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指标</w:t>
            </w:r>
          </w:p>
        </w:tc>
        <w:tc>
          <w:tcPr>
            <w:tcW w:w="1151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二级指标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指标内容与评估标准</w:t>
            </w:r>
          </w:p>
        </w:tc>
        <w:tc>
          <w:tcPr>
            <w:tcW w:w="835" w:type="dxa"/>
            <w:vMerge w:val="restart"/>
            <w:vAlign w:val="center"/>
          </w:tcPr>
          <w:p w:rsidR="00551151" w:rsidRDefault="00551151" w:rsidP="00DD77D3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二级指标得分</w:t>
            </w:r>
          </w:p>
        </w:tc>
        <w:tc>
          <w:tcPr>
            <w:tcW w:w="813" w:type="dxa"/>
            <w:vMerge w:val="restart"/>
            <w:vAlign w:val="center"/>
          </w:tcPr>
          <w:p w:rsidR="00551151" w:rsidRDefault="00551151" w:rsidP="00DD77D3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一级指标得分</w:t>
            </w:r>
          </w:p>
        </w:tc>
      </w:tr>
      <w:tr w:rsidR="00551151" w:rsidTr="00DD77D3">
        <w:trPr>
          <w:cantSplit/>
          <w:trHeight w:val="353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C</w:t>
            </w: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336"/>
          <w:jc w:val="center"/>
        </w:trPr>
        <w:tc>
          <w:tcPr>
            <w:tcW w:w="618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队伍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（25分）</w:t>
            </w:r>
          </w:p>
        </w:tc>
        <w:tc>
          <w:tcPr>
            <w:tcW w:w="1151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pacing w:val="-16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6"/>
                <w:sz w:val="18"/>
                <w:szCs w:val="18"/>
              </w:rPr>
              <w:t>学科带头人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（9分）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正高职称，博士，年龄50岁左右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正高职称，55岁左右</w:t>
            </w:r>
          </w:p>
        </w:tc>
        <w:tc>
          <w:tcPr>
            <w:tcW w:w="835" w:type="dxa"/>
            <w:vMerge w:val="restart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17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主持1项国家级项目(或1项省部级重点项目)，年平均科研经费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万元和获省部级三等奖1项。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主持省部级项目2项，年平均科研经费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0.8</w:t>
            </w:r>
            <w:r>
              <w:rPr>
                <w:rFonts w:ascii="仿宋_GB2312" w:eastAsia="仿宋_GB2312" w:hint="eastAsia"/>
                <w:sz w:val="18"/>
                <w:szCs w:val="18"/>
              </w:rPr>
              <w:t>万元。</w:t>
            </w:r>
          </w:p>
        </w:tc>
        <w:tc>
          <w:tcPr>
            <w:tcW w:w="835" w:type="dxa"/>
            <w:vMerge/>
            <w:vAlign w:val="center"/>
          </w:tcPr>
          <w:p w:rsidR="00551151" w:rsidRDefault="00551151" w:rsidP="00DD77D3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53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队伍结构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正高职人员30%以上。</w:t>
            </w: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副高职人员30%以上。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正高职人员20%以上。</w:t>
            </w: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副高职人员20%以上。</w:t>
            </w:r>
          </w:p>
        </w:tc>
        <w:tc>
          <w:tcPr>
            <w:tcW w:w="835" w:type="dxa"/>
            <w:vMerge w:val="restart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316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平均年龄45岁以下。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平均年龄50岁及以上。</w:t>
            </w:r>
          </w:p>
        </w:tc>
        <w:tc>
          <w:tcPr>
            <w:tcW w:w="835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60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博士学位人员占30%以上，45岁以下硕士学位人员占60%以上。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博士、硕士学位人员占40%以上。</w:t>
            </w:r>
          </w:p>
        </w:tc>
        <w:tc>
          <w:tcPr>
            <w:tcW w:w="835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54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学术交流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（6分）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主办国际性大型学术会议。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国内一级学会委托的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大型学术会议。</w:t>
            </w:r>
          </w:p>
        </w:tc>
        <w:tc>
          <w:tcPr>
            <w:tcW w:w="835" w:type="dxa"/>
            <w:vMerge w:val="restart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757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教师平均每人每年一次进修机会（或高访、或出席国内外学术会议）。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教师平均每人每年&gt;0.6次进修机会（或高访、或出席国内外学术会议）。</w:t>
            </w:r>
          </w:p>
        </w:tc>
        <w:tc>
          <w:tcPr>
            <w:tcW w:w="835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jc w:val="center"/>
        </w:trPr>
        <w:tc>
          <w:tcPr>
            <w:tcW w:w="618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科学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35分）</w:t>
            </w: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论文论著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（14分）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核心刊物发表论文数占总数的40%以上，人均年发表论文3篇，一级期刊发表论文或SSCI及AHCI收录论文6篇以上，出版（权威出版社）专著6部。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核心刊物发表论文数占总数的30%以上，人均年发表论文数2篇，一级期刊发表或SSCI及AHCI收录论文3篇以上，出版（权威出版社）专著3部。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551151" w:rsidRDefault="00551151" w:rsidP="00DD77D3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41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科研项目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（14分）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主持国家级项目1项、省部级重点项目2项，人均年科研经费0.2万元以上。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主持省部级项目4项，人均年科研经费0.1万元以上。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368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科研奖励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（7分）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获省部级二等奖1项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获省部级奖三等奖1项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74"/>
          <w:jc w:val="center"/>
        </w:trPr>
        <w:tc>
          <w:tcPr>
            <w:tcW w:w="618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与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人才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培养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（20分）</w:t>
            </w: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6"/>
                <w:sz w:val="18"/>
                <w:szCs w:val="18"/>
              </w:rPr>
              <w:t>研究生培养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（3分）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有专兼职硕士生导师，并开始培养硕士研究生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有兼职硕士生导师，并开始联合培养硕士研究生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551151" w:rsidRDefault="00551151" w:rsidP="00DD77D3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52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教学课题（4分）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主持省部级教学课题3项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主持省部级教学课题1项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30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建设成果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（5分）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省级重点专业1项或市级重点专业和省级精品课程各1项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市级重点专业1项或省级精品课程1项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50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教学成果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（8分）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获国家级教学成果奖1项或省部级优秀教学（教材）二等奖1项。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省部级优秀教学（教材）成果三等奖1项。</w:t>
            </w:r>
          </w:p>
        </w:tc>
        <w:tc>
          <w:tcPr>
            <w:tcW w:w="835" w:type="dxa"/>
            <w:vMerge w:val="restart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40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正式出版教材5部。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正式出版教材3部。</w:t>
            </w:r>
          </w:p>
        </w:tc>
        <w:tc>
          <w:tcPr>
            <w:tcW w:w="835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53"/>
          <w:jc w:val="center"/>
        </w:trPr>
        <w:tc>
          <w:tcPr>
            <w:tcW w:w="618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条件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（10分）</w:t>
            </w: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教学、实验（4分）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现有的教学设施、实验条件完善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现有的教学设施、实验条件基本能满足教学科研的需要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23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图书（6分）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图书资料（含数据库）齐全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图书资料（含数据库）基本能满足教学科研的需要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53"/>
          <w:jc w:val="center"/>
        </w:trPr>
        <w:tc>
          <w:tcPr>
            <w:tcW w:w="618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（10分）</w:t>
            </w: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学校配套经费落实使用情况（6分）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配套经费超过市教育局文件规定，经费使用符合市教育局文件规定及财务要求。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pStyle w:val="a3"/>
              <w:adjustRightInd/>
              <w:spacing w:before="0" w:after="0" w:line="240" w:lineRule="exact"/>
              <w:textAlignment w:val="auto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配套经费按市教育局文件规定落实，经费使用符合市教育局文件规定及财务要求。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53"/>
          <w:jc w:val="center"/>
        </w:trPr>
        <w:tc>
          <w:tcPr>
            <w:tcW w:w="618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551151" w:rsidRDefault="00551151" w:rsidP="00DD77D3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</w:t>
            </w:r>
          </w:p>
          <w:p w:rsidR="00551151" w:rsidRDefault="00551151" w:rsidP="00DD77D3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（4分）</w:t>
            </w:r>
          </w:p>
        </w:tc>
        <w:tc>
          <w:tcPr>
            <w:tcW w:w="3006" w:type="dxa"/>
            <w:vAlign w:val="center"/>
          </w:tcPr>
          <w:p w:rsidR="00551151" w:rsidRDefault="00551151" w:rsidP="00DD77D3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管理制度健全，管理机制完善，管理具有特色、效果显著。</w:t>
            </w:r>
          </w:p>
        </w:tc>
        <w:tc>
          <w:tcPr>
            <w:tcW w:w="2880" w:type="dxa"/>
            <w:vAlign w:val="center"/>
          </w:tcPr>
          <w:p w:rsidR="00551151" w:rsidRDefault="00551151" w:rsidP="00DD77D3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管理制度较健全，管理机制较完善，具备一定的管理特色和效果。</w:t>
            </w:r>
          </w:p>
        </w:tc>
        <w:tc>
          <w:tcPr>
            <w:tcW w:w="835" w:type="dxa"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551151" w:rsidRDefault="00551151" w:rsidP="00DD77D3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297"/>
          <w:jc w:val="center"/>
        </w:trPr>
        <w:tc>
          <w:tcPr>
            <w:tcW w:w="7655" w:type="dxa"/>
            <w:gridSpan w:val="4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评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估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 xml:space="preserve">  总  分</w:t>
            </w:r>
          </w:p>
        </w:tc>
        <w:tc>
          <w:tcPr>
            <w:tcW w:w="1648" w:type="dxa"/>
            <w:gridSpan w:val="2"/>
            <w:vAlign w:val="center"/>
          </w:tcPr>
          <w:p w:rsidR="00551151" w:rsidRDefault="00551151" w:rsidP="00DD77D3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551151" w:rsidRDefault="00551151" w:rsidP="00551151">
      <w:pPr>
        <w:adjustRightInd w:val="0"/>
        <w:snapToGrid w:val="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二、理学类（含医学）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240"/>
        <w:gridCol w:w="3356"/>
        <w:gridCol w:w="3157"/>
        <w:gridCol w:w="756"/>
        <w:gridCol w:w="765"/>
      </w:tblGrid>
      <w:tr w:rsidR="00551151" w:rsidTr="00DD77D3">
        <w:trPr>
          <w:cantSplit/>
          <w:trHeight w:val="300"/>
          <w:jc w:val="center"/>
        </w:trPr>
        <w:tc>
          <w:tcPr>
            <w:tcW w:w="722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一级指标</w:t>
            </w:r>
          </w:p>
        </w:tc>
        <w:tc>
          <w:tcPr>
            <w:tcW w:w="1240" w:type="dxa"/>
            <w:vMerge w:val="restart"/>
            <w:vAlign w:val="center"/>
          </w:tcPr>
          <w:p w:rsidR="00551151" w:rsidRDefault="00551151" w:rsidP="00735C27">
            <w:pPr>
              <w:spacing w:line="240" w:lineRule="exact"/>
              <w:ind w:leftChars="-83" w:left="1" w:hangingChars="97" w:hanging="17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二级指标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指标内容与评估标准</w:t>
            </w:r>
          </w:p>
        </w:tc>
        <w:tc>
          <w:tcPr>
            <w:tcW w:w="756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二级指标得分</w:t>
            </w:r>
          </w:p>
        </w:tc>
        <w:tc>
          <w:tcPr>
            <w:tcW w:w="765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一级指标得分</w:t>
            </w:r>
          </w:p>
        </w:tc>
      </w:tr>
      <w:tr w:rsidR="00551151" w:rsidTr="00DD77D3">
        <w:trPr>
          <w:cantSplit/>
          <w:trHeight w:val="300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C</w:t>
            </w: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46"/>
          <w:jc w:val="center"/>
        </w:trPr>
        <w:tc>
          <w:tcPr>
            <w:tcW w:w="722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队伍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（25分）</w:t>
            </w:r>
          </w:p>
        </w:tc>
        <w:tc>
          <w:tcPr>
            <w:tcW w:w="124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学科带头人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（9分）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正高职称，博士，年龄50岁左右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正高职称，55岁左右</w:t>
            </w:r>
          </w:p>
        </w:tc>
        <w:tc>
          <w:tcPr>
            <w:tcW w:w="756" w:type="dxa"/>
            <w:vMerge w:val="restart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860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主持1项国家级项目(或1项省部级重点项目)，年平均科研经费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1.5</w:t>
            </w:r>
            <w:r>
              <w:rPr>
                <w:rFonts w:ascii="仿宋_GB2312" w:eastAsia="仿宋_GB2312" w:hint="eastAsia"/>
                <w:sz w:val="18"/>
                <w:szCs w:val="18"/>
              </w:rPr>
              <w:t>万元和获省部级三等奖1项。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主持省部级项目2项，年平均科研经费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万元。</w:t>
            </w:r>
          </w:p>
        </w:tc>
        <w:tc>
          <w:tcPr>
            <w:tcW w:w="756" w:type="dxa"/>
            <w:vMerge/>
            <w:vAlign w:val="center"/>
          </w:tcPr>
          <w:p w:rsidR="00551151" w:rsidRDefault="00551151" w:rsidP="00DD77D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86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队伍结构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正高职人员30%以上。</w:t>
            </w: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副高职人员30%以上。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正高职人员20%以上。</w:t>
            </w: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副高职人员20%以上。</w:t>
            </w:r>
          </w:p>
        </w:tc>
        <w:tc>
          <w:tcPr>
            <w:tcW w:w="756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66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平均年龄45岁以下。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平均年龄50岁及以上。</w:t>
            </w:r>
          </w:p>
        </w:tc>
        <w:tc>
          <w:tcPr>
            <w:tcW w:w="756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31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博士学位人员占30%以上，45岁以下硕士学位人员占60%以上。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博士、硕士学位人员占40%以上。</w:t>
            </w:r>
          </w:p>
        </w:tc>
        <w:tc>
          <w:tcPr>
            <w:tcW w:w="756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53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学术交流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（6分）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主办国际性大型学术会议。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国内一级学会委托的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大型学术会议。</w:t>
            </w:r>
          </w:p>
        </w:tc>
        <w:tc>
          <w:tcPr>
            <w:tcW w:w="756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816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教师平均每人每年一次进修机会（或高访、或出席国内外学术会议）。</w:t>
            </w:r>
          </w:p>
        </w:tc>
        <w:tc>
          <w:tcPr>
            <w:tcW w:w="3157" w:type="dxa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教师平均每人每年&gt;0.6次进修机会（或高访、或出席国内外学术会议）。</w:t>
            </w:r>
          </w:p>
        </w:tc>
        <w:tc>
          <w:tcPr>
            <w:tcW w:w="756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1081"/>
          <w:jc w:val="center"/>
        </w:trPr>
        <w:tc>
          <w:tcPr>
            <w:tcW w:w="722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科学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（35分）</w:t>
            </w: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论文论著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（14分）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核心刊物发表论文数占总数的40%以上，年发表论文人均3篇，SCI等收录论文6篇以上，或出版专著3部。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核心刊物发表论文数占总数的25%以上，年发表论文人均2篇，SCI等收录论文3篇以上，或出版专著2部。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551151" w:rsidRDefault="00551151" w:rsidP="00DD77D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13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科研项目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（14分）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主持国家级项目2项、省部级重点项目2项，人均年科研经费1万元以上。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主持国家级项目1项、省部级项目3项，人均年科研经费0.8万元以上。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11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科研成果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（7分）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获省部级二等奖1项。科研成果转让、专利成果丰硕。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获省部级奖三等奖1项。科研成果转让、专利成果一般。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76"/>
          <w:jc w:val="center"/>
        </w:trPr>
        <w:tc>
          <w:tcPr>
            <w:tcW w:w="722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教学与人才培养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（20分）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研究生培养（3分）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有专兼职硕士生导师，并开始培养硕士研究生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有兼职硕士生导师，并开始联合培养硕士研究生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551151" w:rsidRDefault="00551151" w:rsidP="00DD77D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26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教育课题（4分）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主持省部级教学课题3项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主持省部级课题1项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26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建设成果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（5分）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省级重点专业1项或市级重点专业和省级精品课程各1项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市级重点专业1项或省级精品课程1项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27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教学成果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（8分）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获国家级教学成果奖1项或省部级优秀教学（教材）二等奖1项。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省部级优秀教学（教材）成果三等奖1项。</w:t>
            </w:r>
          </w:p>
        </w:tc>
        <w:tc>
          <w:tcPr>
            <w:tcW w:w="756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65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正式出版教材4部。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正式出版教材2部。</w:t>
            </w:r>
          </w:p>
        </w:tc>
        <w:tc>
          <w:tcPr>
            <w:tcW w:w="756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62"/>
          <w:jc w:val="center"/>
        </w:trPr>
        <w:tc>
          <w:tcPr>
            <w:tcW w:w="722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工作条件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（10分）</w:t>
            </w: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教学、实验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（6分）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现有的教学设施、实验条件完善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现有的教学设施、实验条件基本能满足教学科研的需要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342"/>
          <w:jc w:val="center"/>
        </w:trPr>
        <w:tc>
          <w:tcPr>
            <w:tcW w:w="722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（4分）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图书资料（含数据库）齐全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图书资料（含数据库）基本能满足教学科研的需要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787"/>
          <w:jc w:val="center"/>
        </w:trPr>
        <w:tc>
          <w:tcPr>
            <w:tcW w:w="722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管理工作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（10分）</w:t>
            </w:r>
          </w:p>
        </w:tc>
        <w:tc>
          <w:tcPr>
            <w:tcW w:w="1240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学校配套经费落实使用情况（6分）</w:t>
            </w:r>
          </w:p>
        </w:tc>
        <w:tc>
          <w:tcPr>
            <w:tcW w:w="33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配套经费超过市教育局文件规定，经费使用符合市教育局文件规定及财务要求。</w:t>
            </w:r>
          </w:p>
        </w:tc>
        <w:tc>
          <w:tcPr>
            <w:tcW w:w="3157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配套经费按市教育局文件规定落实，经费使用符合市教育局文件规定及财务要求。</w:t>
            </w:r>
          </w:p>
        </w:tc>
        <w:tc>
          <w:tcPr>
            <w:tcW w:w="75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10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（4分）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管理制度健全，管理机制完善，管理具有特色、效果显著。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管理制度较健全，管理机制较完善，具备一定的管理特色和效果。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388"/>
          <w:jc w:val="center"/>
        </w:trPr>
        <w:tc>
          <w:tcPr>
            <w:tcW w:w="8475" w:type="dxa"/>
            <w:gridSpan w:val="4"/>
            <w:tcBorders>
              <w:bottom w:val="single" w:sz="4" w:space="0" w:color="auto"/>
            </w:tcBorders>
            <w:vAlign w:val="center"/>
          </w:tcPr>
          <w:p w:rsidR="00551151" w:rsidRDefault="00551151" w:rsidP="00735C27">
            <w:pPr>
              <w:spacing w:line="240" w:lineRule="exact"/>
              <w:ind w:firstLineChars="200"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评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估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 xml:space="preserve">  总  分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62"/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1151" w:rsidRDefault="00551151" w:rsidP="00DD77D3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51151" w:rsidRDefault="00551151" w:rsidP="00551151">
      <w:pPr>
        <w:adjustRightInd w:val="0"/>
        <w:snapToGrid w:val="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三、工学类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24"/>
        <w:gridCol w:w="3166"/>
        <w:gridCol w:w="3185"/>
        <w:gridCol w:w="746"/>
        <w:gridCol w:w="594"/>
      </w:tblGrid>
      <w:tr w:rsidR="00551151" w:rsidTr="00DD77D3">
        <w:trPr>
          <w:cantSplit/>
          <w:trHeight w:val="352"/>
          <w:jc w:val="center"/>
        </w:trPr>
        <w:tc>
          <w:tcPr>
            <w:tcW w:w="72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一级指标</w:t>
            </w:r>
          </w:p>
        </w:tc>
        <w:tc>
          <w:tcPr>
            <w:tcW w:w="1224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二级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指标</w:t>
            </w:r>
          </w:p>
        </w:tc>
        <w:tc>
          <w:tcPr>
            <w:tcW w:w="6351" w:type="dxa"/>
            <w:gridSpan w:val="2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指标内容与评估标准</w:t>
            </w:r>
          </w:p>
        </w:tc>
        <w:tc>
          <w:tcPr>
            <w:tcW w:w="746" w:type="dxa"/>
            <w:vMerge w:val="restart"/>
            <w:vAlign w:val="center"/>
          </w:tcPr>
          <w:p w:rsidR="00551151" w:rsidRDefault="00551151" w:rsidP="00DD77D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二级指标得分</w:t>
            </w:r>
          </w:p>
        </w:tc>
        <w:tc>
          <w:tcPr>
            <w:tcW w:w="594" w:type="dxa"/>
            <w:vMerge w:val="restart"/>
            <w:vAlign w:val="center"/>
          </w:tcPr>
          <w:p w:rsidR="00551151" w:rsidRDefault="00551151" w:rsidP="00DD77D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一级指标得分</w:t>
            </w:r>
          </w:p>
        </w:tc>
      </w:tr>
      <w:tr w:rsidR="00551151" w:rsidTr="00DD77D3">
        <w:trPr>
          <w:cantSplit/>
          <w:trHeight w:val="353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C</w:t>
            </w: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46"/>
          <w:jc w:val="center"/>
        </w:trPr>
        <w:tc>
          <w:tcPr>
            <w:tcW w:w="72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学术队伍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25分）</w:t>
            </w:r>
          </w:p>
        </w:tc>
        <w:tc>
          <w:tcPr>
            <w:tcW w:w="1224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学科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带头人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（9分）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正高职称，博士，年龄50岁左右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正高职称，55岁左右</w:t>
            </w:r>
          </w:p>
        </w:tc>
        <w:tc>
          <w:tcPr>
            <w:tcW w:w="746" w:type="dxa"/>
            <w:vMerge w:val="restart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551151" w:rsidRDefault="00551151" w:rsidP="00DD77D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主持1项国家级项目(或1项省部级重点项目)，年平均科研经费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sz w:val="18"/>
                <w:szCs w:val="18"/>
              </w:rPr>
              <w:t>万元和获省部级三等奖1项。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主持省部级项目2项，年平均科研经费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sz w:val="18"/>
                <w:szCs w:val="18"/>
              </w:rPr>
              <w:t>万元。</w:t>
            </w:r>
          </w:p>
        </w:tc>
        <w:tc>
          <w:tcPr>
            <w:tcW w:w="746" w:type="dxa"/>
            <w:vMerge/>
            <w:vAlign w:val="center"/>
          </w:tcPr>
          <w:p w:rsidR="00551151" w:rsidRDefault="00551151" w:rsidP="00DD77D3">
            <w:pPr>
              <w:widowControl/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widowControl/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88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队伍结构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正高职人员30%以上。</w:t>
            </w:r>
          </w:p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副高职人员30%以上。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正高职人员20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%。</w:t>
            </w:r>
          </w:p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副高职人员20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%。</w:t>
            </w:r>
          </w:p>
        </w:tc>
        <w:tc>
          <w:tcPr>
            <w:tcW w:w="746" w:type="dxa"/>
            <w:vMerge w:val="restart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平均年龄45岁以下。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平均年龄50岁及以上。</w:t>
            </w:r>
          </w:p>
        </w:tc>
        <w:tc>
          <w:tcPr>
            <w:tcW w:w="746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09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博士学位人员占30%以上，45岁以下硕士学位人员占60%以上。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博士、硕士学位人员占40%以上。</w:t>
            </w:r>
          </w:p>
        </w:tc>
        <w:tc>
          <w:tcPr>
            <w:tcW w:w="746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61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学术交流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（6分）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主办国际性大型学术会议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国内一级学会委托的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大型学术会议</w:t>
            </w:r>
          </w:p>
        </w:tc>
        <w:tc>
          <w:tcPr>
            <w:tcW w:w="746" w:type="dxa"/>
            <w:vMerge w:val="restart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09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教师平均每人每年一次进修机会（或高访、或出席国内外学术会议）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教师平均每人每年&gt;0.6次进修机会（或高访、或出席国内外学术会议）</w:t>
            </w:r>
          </w:p>
        </w:tc>
        <w:tc>
          <w:tcPr>
            <w:tcW w:w="746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935"/>
          <w:jc w:val="center"/>
        </w:trPr>
        <w:tc>
          <w:tcPr>
            <w:tcW w:w="72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科学研究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（35分）</w:t>
            </w: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论文论著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（8.5分）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核心刊物发表论文数占总数的40%以上，人均年发表论文3篇，SCI、EI收录论文6篇以上，或出版专(译)著3部。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核心刊物发表论文数占总数的30%以上，人均年发表论文数1.5篇，SCI、EI收录论文3篇以上，或出版专(译)著2部。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551151" w:rsidRDefault="00551151" w:rsidP="00DD77D3">
            <w:pPr>
              <w:widowControl/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919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科研项目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（12.5分）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主持国家级项目2项、省部级重点项目3项，人均年科研经费1.5万元以上。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主持国家级项目1项、主持省部级项目3项或主持重大横向项目（国际合作项目）3项，人均年科研经费1万元以上。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48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科研奖励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（7分）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获省部级二等奖1项。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获省部级奖三等奖1项。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96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科研成果转让、专利（7分）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获发明专利1项以上或科研成果转让1项以上且经济效益好。横向经费较为可观。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科研成果转让1项以上且经济效益较好。横向经费一般。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92"/>
          <w:jc w:val="center"/>
        </w:trPr>
        <w:tc>
          <w:tcPr>
            <w:tcW w:w="72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教学与人才培养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（20分）</w:t>
            </w: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研究生培养（3分）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有专兼职硕士生导师，并开始培养硕士研究生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有兼职硕士生导师，并开始联合培养硕士研究生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56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教学课题（4分）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主持省部级教学课题3项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主持省部级教学课题1项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56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建设成果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（5分）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省级重点专业1项或市级重点专业和省级精品课程各1项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市级重点专业1项或省级精品课程1项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606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教学成果（8分）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获国家级教学成果奖1项或省部级优秀教学（教材）二等奖1项。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省部级优秀教学（教材）成果三等奖1项上。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70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正式出版教材3部。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正式出版教材1部。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14"/>
          <w:jc w:val="center"/>
        </w:trPr>
        <w:tc>
          <w:tcPr>
            <w:tcW w:w="72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工作条件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（10分）</w:t>
            </w: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教学、实验（7分）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现有的教学设施、实验条件完善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现有的教学设施、实验条件能基本满足教学科研的需要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400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图书（3分）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图书资料（含数据库）齐全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图书资料（含数据库）比较齐全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14"/>
          <w:jc w:val="center"/>
        </w:trPr>
        <w:tc>
          <w:tcPr>
            <w:tcW w:w="720" w:type="dxa"/>
            <w:vMerge w:val="restart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管理工作</w:t>
            </w:r>
          </w:p>
          <w:p w:rsidR="00551151" w:rsidRDefault="00551151" w:rsidP="00DD77D3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（10分）</w:t>
            </w: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学校配套经费落实使用情况（6分）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配套经费超过市教育局文件规定，经费使用符合市教育局文件规定及财务要求。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配套经费按市教育局文件规定落实，经费使用符合市教育局文件规定及财务要求。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514"/>
          <w:jc w:val="center"/>
        </w:trPr>
        <w:tc>
          <w:tcPr>
            <w:tcW w:w="720" w:type="dxa"/>
            <w:vMerge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管理制度（4分）</w:t>
            </w:r>
          </w:p>
        </w:tc>
        <w:tc>
          <w:tcPr>
            <w:tcW w:w="3166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管理制度健全，管理机制完善，管理具有特色、效果显著。</w:t>
            </w:r>
          </w:p>
        </w:tc>
        <w:tc>
          <w:tcPr>
            <w:tcW w:w="3185" w:type="dxa"/>
            <w:vAlign w:val="center"/>
          </w:tcPr>
          <w:p w:rsidR="00551151" w:rsidRDefault="00551151" w:rsidP="00DD77D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管理制度较健全，管理机制较完善，具备一定的管理特色和效果。</w:t>
            </w:r>
          </w:p>
        </w:tc>
        <w:tc>
          <w:tcPr>
            <w:tcW w:w="746" w:type="dxa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51151" w:rsidTr="00DD77D3">
        <w:trPr>
          <w:cantSplit/>
          <w:trHeight w:val="398"/>
          <w:jc w:val="center"/>
        </w:trPr>
        <w:tc>
          <w:tcPr>
            <w:tcW w:w="8295" w:type="dxa"/>
            <w:gridSpan w:val="4"/>
            <w:vAlign w:val="center"/>
          </w:tcPr>
          <w:p w:rsidR="00551151" w:rsidRDefault="00551151" w:rsidP="00DD77D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评估总分</w:t>
            </w:r>
          </w:p>
        </w:tc>
        <w:tc>
          <w:tcPr>
            <w:tcW w:w="1340" w:type="dxa"/>
            <w:gridSpan w:val="2"/>
            <w:vAlign w:val="center"/>
          </w:tcPr>
          <w:p w:rsidR="00551151" w:rsidRDefault="00551151" w:rsidP="00DD77D3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B573E1" w:rsidRDefault="00B573E1" w:rsidP="00735C27">
      <w:bookmarkStart w:id="0" w:name="_GoBack"/>
      <w:bookmarkEnd w:id="0"/>
    </w:p>
    <w:sectPr w:rsidR="00B5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F4" w:rsidRDefault="007005F4" w:rsidP="00735C27">
      <w:r>
        <w:separator/>
      </w:r>
    </w:p>
  </w:endnote>
  <w:endnote w:type="continuationSeparator" w:id="0">
    <w:p w:rsidR="007005F4" w:rsidRDefault="007005F4" w:rsidP="0073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F4" w:rsidRDefault="007005F4" w:rsidP="00735C27">
      <w:r>
        <w:separator/>
      </w:r>
    </w:p>
  </w:footnote>
  <w:footnote w:type="continuationSeparator" w:id="0">
    <w:p w:rsidR="007005F4" w:rsidRDefault="007005F4" w:rsidP="0073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51"/>
    <w:rsid w:val="00551151"/>
    <w:rsid w:val="007005F4"/>
    <w:rsid w:val="00735C27"/>
    <w:rsid w:val="00B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qFormat/>
    <w:rsid w:val="0055115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3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C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C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qFormat/>
    <w:rsid w:val="0055115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3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C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C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nldx</dc:creator>
  <cp:lastModifiedBy>nldx</cp:lastModifiedBy>
  <cp:revision>2</cp:revision>
  <dcterms:created xsi:type="dcterms:W3CDTF">2019-10-08T06:28:00Z</dcterms:created>
  <dcterms:modified xsi:type="dcterms:W3CDTF">2019-10-08T07:30:00Z</dcterms:modified>
</cp:coreProperties>
</file>